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D8" w:rsidRPr="00375ABE" w:rsidRDefault="00824ED8" w:rsidP="00824ED8">
      <w:pPr>
        <w:pStyle w:val="ConvertStyle69"/>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u w:val="single"/>
        </w:rPr>
        <w:t>Code No.  605.2</w:t>
      </w:r>
    </w:p>
    <w:p w:rsidR="00824ED8" w:rsidRPr="00375ABE" w:rsidRDefault="00824ED8" w:rsidP="00824ED8">
      <w:pPr>
        <w:pStyle w:val="ConvertStyle69"/>
        <w:tabs>
          <w:tab w:val="clear" w:pos="480"/>
          <w:tab w:val="clear" w:pos="1080"/>
          <w:tab w:val="clear" w:pos="1680"/>
          <w:tab w:val="clear" w:pos="2280"/>
          <w:tab w:val="clear" w:pos="4680"/>
          <w:tab w:val="clear" w:pos="7080"/>
        </w:tabs>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jc w:val="center"/>
        <w:rPr>
          <w:rFonts w:ascii="Times New Roman" w:hAnsi="Times New Roman" w:cs="Times New Roman"/>
          <w:sz w:val="22"/>
          <w:szCs w:val="22"/>
        </w:rPr>
      </w:pPr>
      <w:r w:rsidRPr="00375ABE">
        <w:rPr>
          <w:rFonts w:ascii="Times New Roman" w:hAnsi="Times New Roman" w:cs="Times New Roman"/>
          <w:sz w:val="22"/>
          <w:szCs w:val="22"/>
        </w:rPr>
        <w:t>INSTRUCTIONAL MATERIALS INSPECTION</w:t>
      </w: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r w:rsidRPr="00375ABE">
        <w:rPr>
          <w:rFonts w:ascii="Times New Roman" w:hAnsi="Times New Roman" w:cs="Times New Roman"/>
          <w:sz w:val="22"/>
          <w:szCs w:val="22"/>
        </w:rPr>
        <w:t xml:space="preserve">Parents and other members of the school district community may view the instructional materials used by the students.  All instructional materials, including teacher's manuals, films, tapes or other supplementary material which will be used in connection with any survey, analysis, or evaluation as part of any federally funded programs must be available for inspection by parents.  </w:t>
      </w: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r w:rsidRPr="00375ABE">
        <w:rPr>
          <w:rFonts w:ascii="Times New Roman" w:hAnsi="Times New Roman" w:cs="Times New Roman"/>
          <w:sz w:val="22"/>
          <w:szCs w:val="22"/>
        </w:rPr>
        <w:t>The instructional materials must be viewed on school district premises.  Copies may be obtained according to board policy.</w:t>
      </w: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p>
    <w:p w:rsidR="00824ED8" w:rsidRPr="00375ABE" w:rsidRDefault="00824ED8" w:rsidP="00824ED8">
      <w:pPr>
        <w:pStyle w:val="ConvertStyle69"/>
        <w:rPr>
          <w:rFonts w:ascii="Times New Roman" w:hAnsi="Times New Roman" w:cs="Times New Roman"/>
          <w:sz w:val="22"/>
          <w:szCs w:val="22"/>
        </w:rPr>
      </w:pPr>
    </w:p>
    <w:p w:rsidR="00824ED8" w:rsidRPr="00375ABE" w:rsidRDefault="00824ED8" w:rsidP="00824ED8">
      <w:pPr>
        <w:tabs>
          <w:tab w:val="left" w:pos="3240"/>
          <w:tab w:val="left" w:pos="6480"/>
        </w:tabs>
      </w:pPr>
      <w:bookmarkStart w:id="0" w:name="_GoBack"/>
      <w:bookmarkEnd w:id="0"/>
      <w:r w:rsidRPr="00375ABE">
        <w:rPr>
          <w:sz w:val="22"/>
          <w:szCs w:val="22"/>
        </w:rPr>
        <w:t>Approved: March 19, 2003</w:t>
      </w:r>
      <w:r w:rsidRPr="00375ABE">
        <w:rPr>
          <w:sz w:val="22"/>
          <w:szCs w:val="22"/>
        </w:rPr>
        <w:tab/>
        <w:t xml:space="preserve">Reviewed:  July 15, 2009 </w:t>
      </w:r>
      <w:r w:rsidRPr="00375ABE">
        <w:rPr>
          <w:sz w:val="22"/>
          <w:szCs w:val="22"/>
        </w:rPr>
        <w:tab/>
        <w:t>Revised</w:t>
      </w:r>
      <w:r w:rsidRPr="00413CF9">
        <w:rPr>
          <w:sz w:val="22"/>
          <w:szCs w:val="22"/>
        </w:rPr>
        <w:t xml:space="preserve">: </w:t>
      </w:r>
      <w:r>
        <w:rPr>
          <w:sz w:val="22"/>
          <w:szCs w:val="22"/>
        </w:rPr>
        <w:t>August 20, 2014</w:t>
      </w:r>
    </w:p>
    <w:p w:rsidR="00BC0E2D" w:rsidRDefault="00824ED8" w:rsidP="00824ED8">
      <w:r w:rsidRPr="00375ABE">
        <w:br w:type="page"/>
      </w:r>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D8"/>
    <w:rsid w:val="00824ED8"/>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69">
    <w:name w:val="ConvertStyle69"/>
    <w:basedOn w:val="Normal"/>
    <w:uiPriority w:val="99"/>
    <w:rsid w:val="00824ED8"/>
    <w:pPr>
      <w:tabs>
        <w:tab w:val="decimal" w:pos="480"/>
        <w:tab w:val="decimal" w:pos="1080"/>
        <w:tab w:val="decimal" w:pos="1680"/>
        <w:tab w:val="left" w:pos="2280"/>
        <w:tab w:val="decimal" w:pos="4680"/>
        <w:tab w:val="left" w:pos="7080"/>
      </w:tabs>
      <w:autoSpaceDE w:val="0"/>
      <w:autoSpaceDN w:val="0"/>
      <w:ind w:right="14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69">
    <w:name w:val="ConvertStyle69"/>
    <w:basedOn w:val="Normal"/>
    <w:uiPriority w:val="99"/>
    <w:rsid w:val="00824ED8"/>
    <w:pPr>
      <w:tabs>
        <w:tab w:val="decimal" w:pos="480"/>
        <w:tab w:val="decimal" w:pos="1080"/>
        <w:tab w:val="decimal" w:pos="1680"/>
        <w:tab w:val="left" w:pos="2280"/>
        <w:tab w:val="decimal" w:pos="4680"/>
        <w:tab w:val="left" w:pos="7080"/>
      </w:tabs>
      <w:autoSpaceDE w:val="0"/>
      <w:autoSpaceDN w:val="0"/>
      <w:ind w:right="14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576</Characters>
  <Application>Microsoft Macintosh Word</Application>
  <DocSecurity>0</DocSecurity>
  <Lines>4</Lines>
  <Paragraphs>1</Paragraphs>
  <ScaleCrop>false</ScaleCrop>
  <Company>Springville CSD</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2015-03-09T21:50:00Z</dcterms:created>
  <dcterms:modified xsi:type="dcterms:W3CDTF">2015-03-09T21:51:00Z</dcterms:modified>
</cp:coreProperties>
</file>